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37" w:rsidRPr="00D36625" w:rsidRDefault="00D36625" w:rsidP="00D3662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E53737" w:rsidRPr="00D36625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Приложение № </w:t>
      </w:r>
      <w:r w:rsidR="00404897" w:rsidRPr="00D36625">
        <w:rPr>
          <w:rFonts w:asciiTheme="majorHAnsi" w:eastAsia="Times New Roman" w:hAnsiTheme="majorHAnsi" w:cs="Times New Roman"/>
          <w:sz w:val="20"/>
          <w:szCs w:val="20"/>
          <w:lang w:eastAsia="ru-RU"/>
        </w:rPr>
        <w:t>9</w:t>
      </w:r>
      <w:r w:rsidR="00E53737" w:rsidRPr="00D36625">
        <w:rPr>
          <w:rFonts w:asciiTheme="majorHAnsi" w:eastAsia="Times New Roman" w:hAnsiTheme="majorHAnsi" w:cs="Times New Roman"/>
          <w:sz w:val="20"/>
          <w:szCs w:val="20"/>
          <w:u w:val="single"/>
          <w:lang w:eastAsia="ru-RU"/>
        </w:rPr>
        <w:br/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E53737" w:rsidRPr="00D36625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к </w:t>
      </w:r>
      <w:r w:rsidR="00CC18F8" w:rsidRPr="00D36625">
        <w:rPr>
          <w:rFonts w:asciiTheme="majorHAnsi" w:eastAsia="Times New Roman" w:hAnsiTheme="majorHAnsi" w:cs="Times New Roman"/>
          <w:sz w:val="20"/>
          <w:szCs w:val="20"/>
          <w:lang w:eastAsia="ru-RU"/>
        </w:rPr>
        <w:t>У</w:t>
      </w:r>
      <w:r w:rsidR="00E53737" w:rsidRPr="00D36625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четной политике 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№ 01-199 от 29.12.2018</w:t>
      </w:r>
      <w:r w:rsidR="00E53737" w:rsidRPr="00D36625">
        <w:rPr>
          <w:rFonts w:asciiTheme="majorHAnsi" w:eastAsia="Times New Roman" w:hAnsiTheme="majorHAnsi" w:cs="Times New Roman"/>
          <w:sz w:val="20"/>
          <w:szCs w:val="20"/>
          <w:lang w:eastAsia="ru-RU"/>
        </w:rPr>
        <w:br/>
      </w:r>
    </w:p>
    <w:p w:rsidR="00374943" w:rsidRDefault="00E53737" w:rsidP="0037494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Положение</w:t>
      </w:r>
      <w:r w:rsidR="00681061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 внутреннем финансовом контроле </w:t>
      </w:r>
      <w:r w:rsidR="00681061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в </w:t>
      </w:r>
      <w:r w:rsidR="0037494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ГБУ СО СШОР ОР</w:t>
      </w:r>
    </w:p>
    <w:p w:rsidR="00374943" w:rsidRDefault="00374943" w:rsidP="0037494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E53737" w:rsidRPr="00107FC8" w:rsidRDefault="00E53737" w:rsidP="0037494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1.1. Настоящее положение о внутреннем финансовом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финансового контроля.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Плана финансово-хозяйственной деятельности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точность и полноту докум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ентации бухгалтерского учета;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своевременность подготовки достове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рной бухгалтерской отчетности;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отвращение ошибок и искажений;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исполнение приказов и распоря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жений руководителя учреждения; 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планов финансово-хозяйств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енной деятельности учреждения;</w:t>
      </w:r>
    </w:p>
    <w:p w:rsidR="00E53737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сохранность имущества учреждения.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1.4. Основными задачами внутреннего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финансового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контроля являются: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ям нормативных правовых актов;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соответствия осуществляемых операций регламе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нтам, полномочиям сотрудников;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 функциональной деятельности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E4FB2" w:rsidRPr="00107FC8" w:rsidRDefault="009E4FB2" w:rsidP="009E34F4">
      <w:pPr>
        <w:pStyle w:val="a5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53737" w:rsidRPr="00107FC8" w:rsidRDefault="00E53737" w:rsidP="009E34F4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Внутренний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финансовый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 в учреждении основываются на следующих принципах: </w:t>
      </w:r>
    </w:p>
    <w:p w:rsidR="009E4FB2" w:rsidRPr="00107FC8" w:rsidRDefault="009E4FB2" w:rsidP="009E34F4">
      <w:pPr>
        <w:pStyle w:val="a5"/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объектов внутреннего контроля;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объективности – внутренний контроль осуществляется с использованием фактических документальных данных в порядке,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установленном законодательством РФ, п</w:t>
      </w:r>
      <w:bookmarkStart w:id="0" w:name="_GoBack"/>
      <w:bookmarkEnd w:id="0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утем применения методов, обеспечивающих получение по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лной и достоверной информации;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тствии с законодательством РФ; </w:t>
      </w:r>
    </w:p>
    <w:p w:rsidR="00E53737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ветственностью и полномочиями;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ду собой на различных уровнях;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ребований законодательства РФ;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 и обеспечения их исполнения; </w:t>
      </w:r>
    </w:p>
    <w:p w:rsidR="00E53737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2. Организация внутреннего финансового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2.1. Внутренний финансовый контроль в учреждении осуществляется в следующих формах: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ре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дварительный 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510BD0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осуществляется до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регистрации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хозяйственной операции. Позволяет определить,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правомерность проведения операции, полноту и правильность отражения операции в первичном учетном документе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Пред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варительный контроль осуществля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ется:</w:t>
      </w:r>
    </w:p>
    <w:p w:rsidR="00510BD0" w:rsidRPr="00107FC8" w:rsidRDefault="00510BD0" w:rsidP="009E34F4">
      <w:pPr>
        <w:pStyle w:val="a5"/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Сотрудниками отдела</w:t>
      </w:r>
      <w:r w:rsidR="00F538F4" w:rsidRPr="00F538F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бухгалтерии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 составлении Плана финансово-хозяйственной деятельности учреждения. </w:t>
      </w:r>
    </w:p>
    <w:p w:rsidR="00510BD0" w:rsidRPr="00107FC8" w:rsidRDefault="00510BD0" w:rsidP="009E34F4">
      <w:pPr>
        <w:pStyle w:val="a5"/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Сотрудник</w:t>
      </w:r>
      <w:r w:rsidR="00F538F4" w:rsidRPr="00F538F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ом</w:t>
      </w:r>
      <w:r w:rsidRPr="00107FC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закупок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при формировании Плана закупок учреждения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екущий 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E4FB2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 осуществляется в виде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повседневного анализа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 контроля правильности документального оформления фактов хозяйственной жизни, их регистрации в первичных учетных документах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ведения бухгалтерского учета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проведение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текущего контроля отвечают все сотрудники учреждения при формировании и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регистрации первичных учетных документов и регистров бухгалтерского учета в соответствии с 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Графиком документооборота (Приложение № </w:t>
      </w:r>
      <w:r w:rsidR="00F538F4" w:rsidRPr="00F538F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к настоящей Учетной политике).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Последующий контроль</w:t>
      </w:r>
    </w:p>
    <w:p w:rsidR="009E4FB2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создается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омиссия по внутреннему финансовому контролю (далее – Комиссия).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Персональный состав Комиссии и председатель Комиссии определяются приказом Руководителя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Система 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последующего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контроля состояния бухгалтерского учета включает в себя надзор и проверку: 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во-хозяйственной деятельности; 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предотвращения возможных ошибок и 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скажений в учете и отчетности;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исполнения приказ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ов и распоряжений руководства; </w:t>
      </w:r>
    </w:p>
    <w:p w:rsidR="00E53737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за сохранностью финансовых и нефинансовых активов учреждения.</w:t>
      </w:r>
    </w:p>
    <w:p w:rsidR="001B1FF3" w:rsidRPr="00107FC8" w:rsidRDefault="001B1FF3" w:rsidP="009E34F4">
      <w:pPr>
        <w:spacing w:before="100" w:before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2.2.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Учреждением устанавливается следующий График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контрольных мероприятий: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3596"/>
      </w:tblGrid>
      <w:tr w:rsidR="001B1FF3" w:rsidRPr="00107FC8" w:rsidTr="009E4FB2">
        <w:trPr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107FC8" w:rsidRDefault="001B1FF3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 w:rsidRPr="00107FC8">
              <w:rPr>
                <w:rFonts w:asciiTheme="majorHAnsi" w:hAnsiTheme="majorHAnsi" w:cs="Times New Roman"/>
                <w:b/>
              </w:rPr>
              <w:t>Проводимое мероприятие контроля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107FC8" w:rsidRDefault="001B1FF3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 w:rsidRPr="00107FC8">
              <w:rPr>
                <w:rFonts w:asciiTheme="majorHAnsi" w:hAnsiTheme="majorHAnsi" w:cs="Times New Roman"/>
                <w:b/>
              </w:rPr>
              <w:t>Периодичность проведения</w:t>
            </w:r>
          </w:p>
        </w:tc>
      </w:tr>
      <w:tr w:rsidR="001B1FF3" w:rsidRPr="00107FC8" w:rsidTr="009E4FB2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107FC8" w:rsidRDefault="00E97D17" w:rsidP="00E97D17">
            <w:pPr>
              <w:pStyle w:val="ConsPlusCell"/>
              <w:rPr>
                <w:rFonts w:asciiTheme="majorHAnsi" w:hAnsiTheme="majorHAnsi" w:cs="Times New Roman"/>
              </w:rPr>
            </w:pPr>
            <w:r w:rsidRPr="00107FC8">
              <w:rPr>
                <w:rFonts w:asciiTheme="majorHAnsi" w:hAnsiTheme="majorHAnsi" w:cs="Times New Roman"/>
              </w:rPr>
              <w:t>1. Проверка</w:t>
            </w:r>
            <w:r w:rsidR="001B1FF3" w:rsidRPr="00107FC8">
              <w:rPr>
                <w:rFonts w:asciiTheme="majorHAnsi" w:hAnsiTheme="majorHAnsi" w:cs="Times New Roman"/>
              </w:rPr>
              <w:t xml:space="preserve"> расчетов с поставщиками        </w:t>
            </w:r>
            <w:r w:rsidR="001B1FF3" w:rsidRPr="00107FC8">
              <w:rPr>
                <w:rFonts w:asciiTheme="majorHAnsi" w:hAnsiTheme="majorHAnsi" w:cs="Times New Roman"/>
              </w:rPr>
              <w:br/>
              <w:t xml:space="preserve">и подрядчиками, заказчиками           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107FC8" w:rsidRDefault="00510BD0" w:rsidP="009E6D1C">
            <w:pPr>
              <w:pStyle w:val="ConsPlusCell"/>
              <w:rPr>
                <w:rFonts w:asciiTheme="majorHAnsi" w:hAnsiTheme="majorHAnsi" w:cs="Times New Roman"/>
              </w:rPr>
            </w:pPr>
            <w:r w:rsidRPr="00107FC8">
              <w:rPr>
                <w:rFonts w:asciiTheme="majorHAnsi" w:hAnsiTheme="majorHAnsi" w:cs="Times New Roman"/>
              </w:rPr>
              <w:t>Один раз в квартал</w:t>
            </w:r>
            <w:r w:rsidR="001B1FF3" w:rsidRPr="00107FC8">
              <w:rPr>
                <w:rFonts w:asciiTheme="majorHAnsi" w:hAnsiTheme="majorHAnsi" w:cs="Times New Roman"/>
              </w:rPr>
              <w:t xml:space="preserve">           </w:t>
            </w:r>
          </w:p>
        </w:tc>
      </w:tr>
      <w:tr w:rsidR="00510BD0" w:rsidRPr="00107FC8" w:rsidTr="009E4FB2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0" w:rsidRPr="00107FC8" w:rsidRDefault="00E97D17" w:rsidP="009640D2">
            <w:pPr>
              <w:pStyle w:val="ConsPlusCell"/>
              <w:rPr>
                <w:rFonts w:asciiTheme="majorHAnsi" w:hAnsiTheme="majorHAnsi" w:cs="Times New Roman"/>
                <w:highlight w:val="yellow"/>
              </w:rPr>
            </w:pPr>
            <w:r w:rsidRPr="009640D2">
              <w:rPr>
                <w:rFonts w:asciiTheme="majorHAnsi" w:hAnsiTheme="majorHAnsi" w:cs="Times New Roman"/>
              </w:rPr>
              <w:t xml:space="preserve">2. </w:t>
            </w:r>
            <w:r w:rsidR="00510BD0" w:rsidRPr="009640D2">
              <w:rPr>
                <w:rFonts w:asciiTheme="majorHAnsi" w:hAnsiTheme="majorHAnsi" w:cs="Times New Roman"/>
              </w:rPr>
              <w:t xml:space="preserve">Проверка </w:t>
            </w:r>
            <w:r w:rsidR="009640D2">
              <w:rPr>
                <w:rFonts w:asciiTheme="majorHAnsi" w:hAnsiTheme="majorHAnsi" w:cs="Times New Roman"/>
              </w:rPr>
              <w:t>кассовых операций</w:t>
            </w:r>
            <w:r w:rsidR="00510BD0" w:rsidRPr="009640D2">
              <w:rPr>
                <w:rFonts w:asciiTheme="majorHAnsi" w:hAnsiTheme="majorHAnsi" w:cs="Times New Roman"/>
              </w:rPr>
              <w:t xml:space="preserve"> в учреждени</w:t>
            </w:r>
            <w:r w:rsidR="009640D2">
              <w:rPr>
                <w:rFonts w:asciiTheme="majorHAnsi" w:hAnsiTheme="majorHAnsi" w:cs="Times New Roman"/>
              </w:rPr>
              <w:t>и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0" w:rsidRPr="00107FC8" w:rsidRDefault="00510BD0" w:rsidP="009E6D1C">
            <w:pPr>
              <w:pStyle w:val="ConsPlusCell"/>
              <w:rPr>
                <w:rFonts w:asciiTheme="majorHAnsi" w:hAnsiTheme="majorHAnsi" w:cs="Times New Roman"/>
              </w:rPr>
            </w:pPr>
            <w:r w:rsidRPr="009640D2">
              <w:rPr>
                <w:rFonts w:asciiTheme="majorHAnsi" w:hAnsiTheme="majorHAnsi" w:cs="Times New Roman"/>
              </w:rPr>
              <w:t>Один раз в квартал</w:t>
            </w:r>
            <w:r w:rsidRPr="00107FC8">
              <w:rPr>
                <w:rFonts w:asciiTheme="majorHAnsi" w:hAnsiTheme="majorHAnsi" w:cs="Times New Roman"/>
              </w:rPr>
              <w:t xml:space="preserve">           </w:t>
            </w:r>
          </w:p>
        </w:tc>
      </w:tr>
      <w:tr w:rsidR="00681061" w:rsidRPr="00107FC8" w:rsidTr="009E4FB2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1" w:rsidRPr="00107FC8" w:rsidRDefault="00E97D17" w:rsidP="00E97D17">
            <w:pPr>
              <w:pStyle w:val="ConsPlusCell"/>
              <w:rPr>
                <w:rFonts w:asciiTheme="majorHAnsi" w:hAnsiTheme="majorHAnsi" w:cs="Times New Roman"/>
              </w:rPr>
            </w:pPr>
            <w:r w:rsidRPr="00107FC8">
              <w:rPr>
                <w:rFonts w:asciiTheme="majorHAnsi" w:hAnsiTheme="majorHAnsi" w:cs="Times New Roman"/>
              </w:rPr>
              <w:t xml:space="preserve">3. </w:t>
            </w:r>
            <w:r w:rsidR="00681061" w:rsidRPr="00107FC8">
              <w:rPr>
                <w:rFonts w:asciiTheme="majorHAnsi" w:hAnsiTheme="majorHAnsi" w:cs="Times New Roman"/>
              </w:rPr>
              <w:t>Инвентаризация имущества и обязательств учреждени</w:t>
            </w:r>
            <w:r w:rsidRPr="00107FC8">
              <w:rPr>
                <w:rFonts w:asciiTheme="majorHAnsi" w:hAnsiTheme="majorHAnsi" w:cs="Times New Roman"/>
              </w:rPr>
              <w:t>я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1" w:rsidRPr="00107FC8" w:rsidRDefault="00681061" w:rsidP="009E6D1C">
            <w:pPr>
              <w:pStyle w:val="ConsPlusCell"/>
              <w:rPr>
                <w:rFonts w:asciiTheme="majorHAnsi" w:hAnsiTheme="majorHAnsi" w:cs="Times New Roman"/>
              </w:rPr>
            </w:pPr>
            <w:r w:rsidRPr="00107FC8">
              <w:rPr>
                <w:rFonts w:asciiTheme="majorHAnsi" w:hAnsiTheme="majorHAnsi" w:cs="Times New Roman"/>
              </w:rPr>
              <w:t>Ежегодно, перед составлением годовой отчетности</w:t>
            </w:r>
          </w:p>
        </w:tc>
      </w:tr>
    </w:tbl>
    <w:p w:rsidR="00E97D17" w:rsidRPr="00107FC8" w:rsidRDefault="00374943" w:rsidP="009E34F4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6" w:history="1">
        <w:r w:rsidR="001B1FF3" w:rsidRPr="00107FC8">
          <w:rPr>
            <w:rFonts w:asciiTheme="majorHAnsi" w:hAnsiTheme="majorHAnsi" w:cs="Times New Roman"/>
            <w:i/>
            <w:iCs/>
            <w:sz w:val="24"/>
            <w:szCs w:val="24"/>
          </w:rPr>
          <w:br/>
        </w:r>
      </w:hyperlink>
      <w:r w:rsidR="001B1FF3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2.3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Последующий контроль осуществляется путем проведения как плановых, так и внеплановых проверок. Плановые проверки проводятся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периодичностью, определенной Графиком проверок (п. 2.2 настоящего Положения)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E97D1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CC18F8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Основными объект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ами плановой проверки являются: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соблюдение законодательства РФ, регулирующего порядок ведения бухгалтерского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учета и норм учетной политики,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полнота и правильность докуме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нтального оформления опер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аций.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Внеплановые проверки проводятся по решению Председателя Комиссии или по Приказу руководителя учреждения. </w:t>
      </w:r>
    </w:p>
    <w:p w:rsidR="00E97D17" w:rsidRPr="00107FC8" w:rsidRDefault="001B1FF3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2.4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E97D1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Ответственными лицами по проведению и оформлению контрольных мероприятий назначаются: </w:t>
      </w:r>
    </w:p>
    <w:p w:rsidR="00E97D17" w:rsidRPr="00107FC8" w:rsidRDefault="00E97D17" w:rsidP="009E34F4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3 п. 2.2 Положения – Инвентаризационная комиссия учреждения и Председатель инвентаризационной комиссии;</w:t>
      </w:r>
    </w:p>
    <w:p w:rsidR="00E97D17" w:rsidRPr="00107FC8" w:rsidRDefault="00E97D17" w:rsidP="009E34F4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1-2 п. 2.2 Положения - Комиссия по внутреннему финансовому контролю и Председатель указанной комиссии.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510BD0" w:rsidRPr="00107FC8" w:rsidRDefault="00510BD0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2.5.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лужебных записок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имя руководителя учреждения,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которых описываются: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Характер выявленных нарушений, включая возможные последствия для учреждения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Предложения по исправлению выявленного нарушения 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Рекомендации по предотвращению появления указанных нарушений в будущем</w:t>
      </w:r>
    </w:p>
    <w:p w:rsidR="00E53737" w:rsidRPr="00107FC8" w:rsidRDefault="001B1FF3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Результаты проведения последующего контроля оформляются </w:t>
      </w:r>
      <w:r w:rsidR="00E97D1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следующих формах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</w:p>
    <w:p w:rsidR="00681061" w:rsidRPr="00107FC8" w:rsidRDefault="00E97D17" w:rsidP="009E34F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</w:t>
      </w:r>
      <w:r w:rsidR="00681061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езультаты проведения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контрольной процедуры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3 п. 2.2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Положения оформляются</w:t>
      </w:r>
      <w:r w:rsidR="00681061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Актом о результатах инвентаризации по форме 0504835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E97D17" w:rsidRPr="00107FC8" w:rsidRDefault="00E97D17" w:rsidP="009E34F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2 п. 2.2 Положения оформляются Инвентаризационной описью наличных денежных средств (ф. 0504088);</w:t>
      </w:r>
    </w:p>
    <w:p w:rsidR="00E97D17" w:rsidRPr="00107FC8" w:rsidRDefault="00E97D17" w:rsidP="009E34F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1 п. 2.2 Положения оформляются Инвентаризационной описью расчетов с покупателями, поставщиками и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прочими дебиторами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кредиторами (ф. 0504089)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53737" w:rsidRPr="00107FC8" w:rsidRDefault="009E34F4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2.7.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письменной форме представляют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объяснения по вопросам, относящимся к результатам проведения контроля.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3. Субъекты внутреннего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3.1. В систему субъектов внутреннего контроля входят: </w:t>
      </w:r>
    </w:p>
    <w:p w:rsidR="00CC18F8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руководитель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 и его заместители; </w:t>
      </w:r>
    </w:p>
    <w:p w:rsidR="00CC18F8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иссия по внутреннему контролю; </w:t>
      </w:r>
    </w:p>
    <w:p w:rsidR="00E53737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работники учреждения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составляющие и регистрирующие первичные документы, поименованные в Графике документооборота.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Графиком документооборота,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внутренними документами учреждения, </w:t>
      </w:r>
      <w:r w:rsidR="003F4621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также организационно-распорядительными документами учреждения и должностными инструкциями работников. </w:t>
      </w:r>
    </w:p>
    <w:p w:rsidR="00E53737" w:rsidRPr="00107FC8" w:rsidRDefault="00E53737" w:rsidP="009E34F4">
      <w:pPr>
        <w:tabs>
          <w:tab w:val="left" w:pos="3104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4. Ответственность </w:t>
      </w:r>
      <w:r w:rsidR="009E34F4"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ab/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Ответственность за организацию и функционирование системы внутреннего контроля возлагается на </w:t>
      </w:r>
      <w:r w:rsidRPr="00C8057B">
        <w:rPr>
          <w:rFonts w:asciiTheme="majorHAnsi" w:eastAsia="Times New Roman" w:hAnsiTheme="majorHAnsi" w:cs="Times New Roman"/>
          <w:sz w:val="24"/>
          <w:szCs w:val="24"/>
          <w:lang w:eastAsia="ru-RU"/>
        </w:rPr>
        <w:t>заместителя руководителя учреждения</w:t>
      </w:r>
      <w:r w:rsidR="008B32D0" w:rsidRPr="00C8057B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Лица, допустившие недостатки, искажения и нарушения, несут дисциплинарную ответственность в соответствии с требованиями </w:t>
      </w:r>
      <w:hyperlink r:id="rId7" w:history="1">
        <w:r w:rsidRPr="00107FC8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ТК РФ</w:t>
        </w:r>
      </w:hyperlink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 xml:space="preserve">5. Оценка состояния системы финансового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омиссией по внутреннему контролю. </w:t>
      </w:r>
    </w:p>
    <w:p w:rsidR="00E53737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рамках указанных полномочий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Председатель Комиссии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внутреннему контролю </w:t>
      </w:r>
      <w:proofErr w:type="gram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представляет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мере необходимости представляет</w:t>
      </w:r>
      <w:proofErr w:type="gramEnd"/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руководителю учреждения результаты проверок эффективности действующих процедур внутреннего контроля и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случае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необходимости,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предложения по их совершенствованию. </w:t>
      </w:r>
    </w:p>
    <w:p w:rsidR="00071538" w:rsidRPr="00071538" w:rsidRDefault="00071538" w:rsidP="000715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6.</w:t>
      </w:r>
      <w:r w:rsidRPr="00B33555">
        <w:rPr>
          <w:rFonts w:asciiTheme="majorHAnsi" w:hAnsiTheme="majorHAnsi" w:cs="Courier New"/>
          <w:b/>
          <w:bCs/>
        </w:rPr>
        <w:t>Права комиссии по проведению внутренних проверок</w:t>
      </w:r>
      <w:r w:rsidRPr="00071538">
        <w:rPr>
          <w:rFonts w:asciiTheme="majorHAnsi" w:hAnsiTheme="majorHAnsi" w:cs="Courier New"/>
          <w:b/>
          <w:bCs/>
          <w:sz w:val="20"/>
          <w:szCs w:val="20"/>
        </w:rPr>
        <w:t>.</w:t>
      </w:r>
    </w:p>
    <w:p w:rsidR="00071538" w:rsidRPr="00071538" w:rsidRDefault="00071538" w:rsidP="000715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>
        <w:rPr>
          <w:rFonts w:asciiTheme="majorHAnsi" w:hAnsiTheme="majorHAnsi" w:cs="Courier New"/>
          <w:sz w:val="20"/>
          <w:szCs w:val="20"/>
        </w:rPr>
        <w:t>6</w:t>
      </w:r>
      <w:r w:rsidRPr="00071538">
        <w:rPr>
          <w:rFonts w:asciiTheme="majorHAnsi" w:hAnsiTheme="majorHAnsi" w:cs="Courier New"/>
          <w:sz w:val="20"/>
          <w:szCs w:val="20"/>
        </w:rPr>
        <w:t>.1</w:t>
      </w:r>
      <w:r w:rsidRPr="00071538">
        <w:rPr>
          <w:rFonts w:asciiTheme="majorHAnsi" w:hAnsiTheme="majorHAnsi" w:cs="Courier New"/>
        </w:rPr>
        <w:t xml:space="preserve">. Для обеспечения эффективности внутреннего контроля комиссия по проведению </w:t>
      </w:r>
      <w:r w:rsidRPr="00071538">
        <w:rPr>
          <w:rFonts w:asciiTheme="majorHAnsi" w:hAnsiTheme="majorHAnsi"/>
        </w:rPr>
        <w:t>внутренних проверок имеет право: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ind w:left="720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 xml:space="preserve">проверять соответствие финансово-хозяйственных операций действующему </w:t>
      </w:r>
      <w:r w:rsidRPr="00071538">
        <w:rPr>
          <w:rFonts w:asciiTheme="majorHAnsi" w:hAnsiTheme="majorHAnsi"/>
          <w:sz w:val="24"/>
          <w:szCs w:val="24"/>
        </w:rPr>
        <w:br/>
        <w:t>законодательству;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>проверять правильность составления бухгалтерских документов и своевременного их отражения в учете;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 xml:space="preserve">входить </w:t>
      </w:r>
      <w:r w:rsidRPr="00071538">
        <w:rPr>
          <w:rStyle w:val="fill"/>
          <w:rFonts w:asciiTheme="majorHAnsi" w:hAnsiTheme="majorHAnsi"/>
          <w:sz w:val="24"/>
          <w:szCs w:val="24"/>
        </w:rPr>
        <w:t>(с обязательным привлечением главного бухгалтера)</w:t>
      </w:r>
      <w:r w:rsidRPr="00071538">
        <w:rPr>
          <w:rFonts w:asciiTheme="majorHAnsi" w:hAnsiTheme="majorHAnsi"/>
          <w:sz w:val="24"/>
          <w:szCs w:val="24"/>
        </w:rPr>
        <w:t xml:space="preserve"> в помещение </w:t>
      </w:r>
      <w:r w:rsidRPr="00071538">
        <w:rPr>
          <w:rFonts w:asciiTheme="majorHAnsi" w:hAnsiTheme="majorHAnsi"/>
          <w:sz w:val="24"/>
          <w:szCs w:val="24"/>
        </w:rPr>
        <w:br/>
        <w:t>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 xml:space="preserve">проверять наличие денежных средств, денежных документов и бланков строгой отчетности в кассе учреждения </w:t>
      </w:r>
      <w:r w:rsidRPr="00071538">
        <w:rPr>
          <w:rStyle w:val="fill"/>
          <w:rFonts w:asciiTheme="majorHAnsi" w:hAnsiTheme="majorHAnsi"/>
          <w:sz w:val="24"/>
          <w:szCs w:val="24"/>
        </w:rPr>
        <w:t>и подразделений, использующих наличные расчеты с населением</w:t>
      </w:r>
      <w:r w:rsidRPr="00071538">
        <w:rPr>
          <w:rFonts w:asciiTheme="majorHAnsi" w:hAnsiTheme="majorHAnsi"/>
          <w:sz w:val="24"/>
          <w:szCs w:val="24"/>
        </w:rPr>
        <w:t xml:space="preserve"> и проверять правильность применения ККМ. При этом исключить из сроков, в которые такая проверка может быть проведена, период выплаты заработной платы;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>проверять все учетные бухгалтерские регистры;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>проверять планово-сметные документы;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 xml:space="preserve">ознакомляться со всеми учредительными и распорядительными документами </w:t>
      </w:r>
      <w:r w:rsidRPr="00071538">
        <w:rPr>
          <w:rFonts w:asciiTheme="majorHAnsi" w:hAnsiTheme="majorHAnsi"/>
          <w:sz w:val="24"/>
          <w:szCs w:val="24"/>
        </w:rPr>
        <w:br/>
        <w:t>(приказами, распоряжениями, указаниями руководства учреждения), регулирующими финансово-хозяйственную деятельность;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 xml:space="preserve">ознакомляться с перепиской подразделения с вышестоящими организациями, </w:t>
      </w:r>
      <w:r w:rsidRPr="00071538">
        <w:rPr>
          <w:rFonts w:asciiTheme="majorHAnsi" w:hAnsiTheme="majorHAnsi"/>
          <w:sz w:val="24"/>
          <w:szCs w:val="24"/>
        </w:rPr>
        <w:br/>
        <w:t>деловыми партнерами, другими юридическими, а также физическими лицами (жалобы и заявления);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 xml:space="preserve">обследовать производственные и служебные помещения </w:t>
      </w:r>
      <w:r w:rsidRPr="00071538">
        <w:rPr>
          <w:rStyle w:val="fill"/>
          <w:rFonts w:asciiTheme="majorHAnsi" w:hAnsiTheme="majorHAnsi"/>
          <w:sz w:val="24"/>
          <w:szCs w:val="24"/>
        </w:rPr>
        <w:t>(при этом могут</w:t>
      </w:r>
      <w:r w:rsidRPr="00071538">
        <w:rPr>
          <w:rFonts w:asciiTheme="majorHAnsi" w:hAnsiTheme="majorHAnsi"/>
          <w:sz w:val="24"/>
          <w:szCs w:val="24"/>
        </w:rPr>
        <w:t xml:space="preserve"> </w:t>
      </w:r>
      <w:r w:rsidRPr="00071538">
        <w:rPr>
          <w:rFonts w:asciiTheme="majorHAnsi" w:hAnsiTheme="majorHAnsi"/>
          <w:sz w:val="24"/>
          <w:szCs w:val="24"/>
        </w:rPr>
        <w:br/>
      </w:r>
      <w:r w:rsidRPr="00071538">
        <w:rPr>
          <w:rStyle w:val="fill"/>
          <w:rFonts w:asciiTheme="majorHAnsi" w:hAnsiTheme="majorHAnsi"/>
          <w:sz w:val="24"/>
          <w:szCs w:val="24"/>
        </w:rPr>
        <w:t>преследоваться цели, не связанные напрямую с финансовым состоянием</w:t>
      </w:r>
      <w:r w:rsidRPr="00071538">
        <w:rPr>
          <w:rFonts w:asciiTheme="majorHAnsi" w:hAnsiTheme="majorHAnsi"/>
          <w:sz w:val="24"/>
          <w:szCs w:val="24"/>
        </w:rPr>
        <w:t xml:space="preserve"> </w:t>
      </w:r>
      <w:r w:rsidRPr="00071538">
        <w:rPr>
          <w:rFonts w:asciiTheme="majorHAnsi" w:hAnsiTheme="majorHAnsi"/>
          <w:sz w:val="24"/>
          <w:szCs w:val="24"/>
        </w:rPr>
        <w:br/>
      </w:r>
      <w:r w:rsidRPr="00071538">
        <w:rPr>
          <w:rStyle w:val="fill"/>
          <w:rFonts w:asciiTheme="majorHAnsi" w:hAnsiTheme="majorHAnsi"/>
          <w:sz w:val="24"/>
          <w:szCs w:val="24"/>
        </w:rPr>
        <w:t>подразделения, например, проверка противопожарного состояния помещений</w:t>
      </w:r>
      <w:r w:rsidRPr="00071538">
        <w:rPr>
          <w:rFonts w:asciiTheme="majorHAnsi" w:hAnsiTheme="majorHAnsi"/>
          <w:sz w:val="24"/>
          <w:szCs w:val="24"/>
        </w:rPr>
        <w:br/>
      </w:r>
      <w:r w:rsidRPr="00071538">
        <w:rPr>
          <w:rStyle w:val="fill"/>
          <w:rFonts w:asciiTheme="majorHAnsi" w:hAnsiTheme="majorHAnsi"/>
          <w:sz w:val="24"/>
          <w:szCs w:val="24"/>
        </w:rPr>
        <w:t>или оценка рациональности используемых технологических схем)</w:t>
      </w:r>
      <w:r w:rsidRPr="00071538">
        <w:rPr>
          <w:rFonts w:asciiTheme="majorHAnsi" w:hAnsiTheme="majorHAnsi"/>
          <w:sz w:val="24"/>
          <w:szCs w:val="24"/>
        </w:rPr>
        <w:t>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 xml:space="preserve">проводить мероприятия научной организации труда </w:t>
      </w:r>
      <w:r w:rsidRPr="00071538">
        <w:rPr>
          <w:rStyle w:val="fill"/>
          <w:rFonts w:asciiTheme="majorHAnsi" w:hAnsiTheme="majorHAnsi"/>
          <w:sz w:val="24"/>
          <w:szCs w:val="24"/>
        </w:rPr>
        <w:t>(хронометраж, фотография</w:t>
      </w:r>
      <w:r w:rsidRPr="00071538">
        <w:rPr>
          <w:rFonts w:asciiTheme="majorHAnsi" w:hAnsiTheme="majorHAnsi"/>
          <w:sz w:val="24"/>
          <w:szCs w:val="24"/>
        </w:rPr>
        <w:t xml:space="preserve"> </w:t>
      </w:r>
      <w:r w:rsidRPr="00071538">
        <w:rPr>
          <w:rStyle w:val="fill"/>
          <w:rFonts w:asciiTheme="majorHAnsi" w:hAnsiTheme="majorHAnsi"/>
          <w:sz w:val="24"/>
          <w:szCs w:val="24"/>
        </w:rPr>
        <w:t>рабочего времени, метод моментальных фотографий и т. п.)</w:t>
      </w:r>
      <w:r w:rsidRPr="00071538">
        <w:rPr>
          <w:rFonts w:asciiTheme="majorHAnsi" w:hAnsiTheme="majorHAnsi"/>
          <w:sz w:val="24"/>
          <w:szCs w:val="24"/>
        </w:rPr>
        <w:t xml:space="preserve"> с целью оценки напряженности норм времени и норм выработки;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>проверять состояние и сохранность товарно-материальных ценностей у материально ответственных и подотчетных лиц;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>проверять состояние, наличие и эффективность использования объектов основных</w:t>
      </w:r>
      <w:r w:rsidR="00B33555">
        <w:rPr>
          <w:rFonts w:asciiTheme="majorHAnsi" w:hAnsiTheme="majorHAnsi"/>
          <w:sz w:val="24"/>
          <w:szCs w:val="24"/>
        </w:rPr>
        <w:t xml:space="preserve"> </w:t>
      </w:r>
      <w:r w:rsidRPr="00071538">
        <w:rPr>
          <w:rFonts w:asciiTheme="majorHAnsi" w:hAnsiTheme="majorHAnsi"/>
          <w:sz w:val="24"/>
          <w:szCs w:val="24"/>
        </w:rPr>
        <w:t>средств;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lastRenderedPageBreak/>
        <w:t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</w:t>
      </w:r>
    </w:p>
    <w:p w:rsidR="00071538" w:rsidRP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071538" w:rsidRDefault="00071538" w:rsidP="00071538">
      <w:pPr>
        <w:pStyle w:val="HTML"/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>на иные действия, обусловленные спецификой деятельности комиссии и иными факторами.</w:t>
      </w:r>
    </w:p>
    <w:p w:rsidR="00071538" w:rsidRPr="00071538" w:rsidRDefault="00071538" w:rsidP="000715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 w:cs="Courier New"/>
        </w:rPr>
      </w:pPr>
      <w:r>
        <w:rPr>
          <w:rFonts w:asciiTheme="majorHAnsi" w:hAnsiTheme="majorHAnsi" w:cs="Courier New"/>
          <w:b/>
          <w:bCs/>
        </w:rPr>
        <w:t>7</w:t>
      </w:r>
      <w:r w:rsidRPr="00071538">
        <w:rPr>
          <w:rFonts w:asciiTheme="majorHAnsi" w:hAnsiTheme="majorHAnsi" w:cs="Courier New"/>
          <w:b/>
          <w:bCs/>
        </w:rPr>
        <w:t>. Порядок формирования, утверждения и актуализации карт внутреннего финансового контроля</w:t>
      </w:r>
    </w:p>
    <w:p w:rsidR="00071538" w:rsidRPr="00071538" w:rsidRDefault="00071538" w:rsidP="000715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/>
        </w:rPr>
      </w:pPr>
      <w:r>
        <w:rPr>
          <w:rFonts w:ascii="Courier New" w:hAnsi="Courier New" w:cs="Courier New"/>
          <w:sz w:val="20"/>
          <w:szCs w:val="20"/>
        </w:rPr>
        <w:t xml:space="preserve">7.1. </w:t>
      </w:r>
      <w:r w:rsidRPr="00071538">
        <w:rPr>
          <w:rFonts w:asciiTheme="majorHAnsi" w:hAnsiTheme="majorHAnsi" w:cs="Courier New"/>
        </w:rPr>
        <w:t xml:space="preserve">Планирование внутреннего финансового контроля, осуществляемого субъектами </w:t>
      </w:r>
      <w:r w:rsidRPr="00071538">
        <w:rPr>
          <w:rFonts w:asciiTheme="majorHAnsi" w:hAnsiTheme="majorHAnsi"/>
        </w:rPr>
        <w:t>внутреннего контроля, заключается в формировании (актуализации) карты внутреннего контроля на очередной год.</w:t>
      </w:r>
    </w:p>
    <w:p w:rsidR="00071538" w:rsidRPr="00071538" w:rsidRDefault="00071538" w:rsidP="00071538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 w:rsidRPr="00071538">
        <w:rPr>
          <w:rFonts w:asciiTheme="majorHAnsi" w:hAnsiTheme="majorHAnsi" w:cs="Courier New"/>
        </w:rPr>
        <w:t xml:space="preserve">Процесс формирования (актуализации) карты внутреннего контроля включает следующие </w:t>
      </w:r>
      <w:r w:rsidRPr="00071538">
        <w:rPr>
          <w:rFonts w:asciiTheme="majorHAnsi" w:hAnsiTheme="majorHAnsi"/>
        </w:rPr>
        <w:t>этапы:</w:t>
      </w:r>
    </w:p>
    <w:p w:rsidR="00071538" w:rsidRPr="00071538" w:rsidRDefault="00071538" w:rsidP="009347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/>
        </w:rPr>
      </w:pPr>
      <w:r w:rsidRPr="00071538">
        <w:rPr>
          <w:rFonts w:asciiTheme="majorHAnsi" w:hAnsiTheme="majorHAnsi" w:cs="Courier New"/>
        </w:rPr>
        <w:t xml:space="preserve">– анализ предметов внутреннего </w:t>
      </w:r>
      <w:proofErr w:type="gramStart"/>
      <w:r w:rsidRPr="00071538">
        <w:rPr>
          <w:rFonts w:asciiTheme="majorHAnsi" w:hAnsiTheme="majorHAnsi" w:cs="Courier New"/>
        </w:rPr>
        <w:t>контроля</w:t>
      </w:r>
      <w:proofErr w:type="gramEnd"/>
      <w:r w:rsidRPr="00071538">
        <w:rPr>
          <w:rFonts w:asciiTheme="majorHAnsi" w:hAnsiTheme="majorHAnsi" w:cs="Courier New"/>
        </w:rPr>
        <w:t xml:space="preserve"> в целях определения применяемых к ним методов </w:t>
      </w:r>
      <w:r w:rsidRPr="00071538">
        <w:rPr>
          <w:rFonts w:asciiTheme="majorHAnsi" w:hAnsiTheme="majorHAnsi"/>
        </w:rPr>
        <w:t>контроля и контрольных действий;</w:t>
      </w:r>
    </w:p>
    <w:p w:rsidR="00071538" w:rsidRPr="00071538" w:rsidRDefault="00071538" w:rsidP="009347B5">
      <w:pPr>
        <w:pStyle w:val="HTML"/>
        <w:ind w:left="360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t>– формирование перечня операций, действий (в том числе по формированию документов), необходимых для выполнения функций;</w:t>
      </w:r>
    </w:p>
    <w:p w:rsidR="00071538" w:rsidRPr="00071538" w:rsidRDefault="00071538" w:rsidP="009347B5">
      <w:pPr>
        <w:pStyle w:val="HTML"/>
        <w:ind w:left="360"/>
        <w:rPr>
          <w:rFonts w:asciiTheme="majorHAnsi" w:hAnsiTheme="majorHAnsi"/>
          <w:sz w:val="24"/>
          <w:szCs w:val="24"/>
        </w:rPr>
      </w:pPr>
      <w:r w:rsidRPr="00071538">
        <w:rPr>
          <w:rFonts w:asciiTheme="majorHAnsi" w:hAnsiTheme="majorHAnsi"/>
          <w:sz w:val="24"/>
          <w:szCs w:val="24"/>
        </w:rPr>
        <w:br/>
        <w:t>– осуществление полномочий в установленной сфере деятельности (далее – Перечень) с указанием необходимости или отсутствия необходимости проведения контрольных действий в отношении отдельных операций.</w:t>
      </w:r>
    </w:p>
    <w:p w:rsidR="00071538" w:rsidRPr="00071538" w:rsidRDefault="009347B5" w:rsidP="009347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/>
        </w:rPr>
      </w:pPr>
      <w:r>
        <w:rPr>
          <w:rFonts w:asciiTheme="majorHAnsi" w:hAnsiTheme="majorHAnsi" w:cs="Courier New"/>
        </w:rPr>
        <w:t>7</w:t>
      </w:r>
      <w:r w:rsidR="00071538" w:rsidRPr="00071538">
        <w:rPr>
          <w:rFonts w:asciiTheme="majorHAnsi" w:hAnsiTheme="majorHAnsi" w:cs="Courier New"/>
        </w:rPr>
        <w:t xml:space="preserve">.2. В результате анализа предмета внутреннего контроля производится оценка </w:t>
      </w:r>
      <w:r w:rsidR="00071538" w:rsidRPr="00071538">
        <w:rPr>
          <w:rFonts w:asciiTheme="majorHAnsi" w:hAnsiTheme="majorHAnsi"/>
        </w:rPr>
        <w:t>существующих процедур внутреннего финансового контроля на их достаточность и эффективность, а также выявляются недостающие процедуры внутреннего контроля,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полномочий, а также процедуры внутреннего финансового контроля, требующие внесения изменений.</w:t>
      </w:r>
    </w:p>
    <w:p w:rsidR="00071538" w:rsidRPr="00071538" w:rsidRDefault="00071538" w:rsidP="00071538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  <w:r w:rsidRPr="00071538">
        <w:rPr>
          <w:rFonts w:asciiTheme="majorHAnsi" w:hAnsiTheme="majorHAnsi" w:cs="Courier New"/>
        </w:rPr>
        <w:t xml:space="preserve">По результатам оценки предмета внутреннего контроля до начала очередного года </w:t>
      </w:r>
      <w:r w:rsidRPr="00071538">
        <w:rPr>
          <w:rFonts w:asciiTheme="majorHAnsi" w:hAnsiTheme="majorHAnsi"/>
        </w:rPr>
        <w:t>формируется Перечень.</w:t>
      </w:r>
    </w:p>
    <w:p w:rsidR="00071538" w:rsidRPr="00071538" w:rsidRDefault="009347B5" w:rsidP="009347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/>
        </w:rPr>
      </w:pPr>
      <w:r>
        <w:rPr>
          <w:rFonts w:asciiTheme="majorHAnsi" w:hAnsiTheme="majorHAnsi" w:cs="Courier New"/>
        </w:rPr>
        <w:t>7</w:t>
      </w:r>
      <w:r w:rsidR="00071538" w:rsidRPr="00071538">
        <w:rPr>
          <w:rFonts w:asciiTheme="majorHAnsi" w:hAnsiTheme="majorHAnsi" w:cs="Courier New"/>
        </w:rPr>
        <w:t xml:space="preserve">.3. </w:t>
      </w:r>
      <w:proofErr w:type="gramStart"/>
      <w:r w:rsidR="00071538" w:rsidRPr="00071538">
        <w:rPr>
          <w:rFonts w:asciiTheme="majorHAnsi" w:hAnsiTheme="majorHAnsi" w:cs="Courier New"/>
        </w:rPr>
        <w:t xml:space="preserve">Карта внутреннего финансового контроля содержит по каждой отражаемой в ней операции </w:t>
      </w:r>
      <w:r w:rsidR="00071538" w:rsidRPr="00071538">
        <w:rPr>
          <w:rFonts w:asciiTheme="majorHAnsi" w:hAnsiTheme="majorHAnsi"/>
        </w:rPr>
        <w:t>данные о должностном лице, ответственном за выполнение операции (действия по формированию документа, необходимого для выполнения внутренней процедуры), периодичности выполнения операций, должностных лицах, осуществляющих контрольные действия, методах, способах и формах осуществления контроля, сроках и периодичности проведения выборочного внутреннего финансового контроля, порядок оформления результатов внутреннего финансового контроля в отношении отдельных операций.</w:t>
      </w:r>
      <w:proofErr w:type="gramEnd"/>
    </w:p>
    <w:p w:rsidR="00071538" w:rsidRPr="00071538" w:rsidRDefault="009347B5" w:rsidP="009347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/>
        </w:rPr>
      </w:pPr>
      <w:r>
        <w:rPr>
          <w:rFonts w:asciiTheme="majorHAnsi" w:hAnsiTheme="majorHAnsi" w:cs="Courier New"/>
        </w:rPr>
        <w:t>7</w:t>
      </w:r>
      <w:r w:rsidR="00071538" w:rsidRPr="00071538">
        <w:rPr>
          <w:rFonts w:asciiTheme="majorHAnsi" w:hAnsiTheme="majorHAnsi" w:cs="Courier New"/>
        </w:rPr>
        <w:t xml:space="preserve">.4. Карты внутреннего финансового контроля составляются в </w:t>
      </w:r>
      <w:r w:rsidR="00071538" w:rsidRPr="00071538">
        <w:rPr>
          <w:rStyle w:val="sfwc"/>
          <w:rFonts w:asciiTheme="majorHAnsi" w:hAnsiTheme="majorHAnsi" w:cs="Courier New"/>
        </w:rPr>
        <w:t>отделе</w:t>
      </w:r>
      <w:r w:rsidR="00071538" w:rsidRPr="00071538">
        <w:rPr>
          <w:rFonts w:asciiTheme="majorHAnsi" w:hAnsiTheme="majorHAnsi" w:cs="Courier New"/>
          <w:i/>
          <w:iCs/>
        </w:rPr>
        <w:t xml:space="preserve"> </w:t>
      </w:r>
      <w:r w:rsidR="00071538" w:rsidRPr="00071538">
        <w:rPr>
          <w:rStyle w:val="fill"/>
          <w:rFonts w:asciiTheme="majorHAnsi" w:hAnsiTheme="majorHAnsi" w:cs="Courier New"/>
        </w:rPr>
        <w:t xml:space="preserve">бухгалтерского </w:t>
      </w:r>
      <w:r w:rsidR="00071538" w:rsidRPr="00071538">
        <w:rPr>
          <w:rStyle w:val="fill"/>
          <w:rFonts w:asciiTheme="majorHAnsi" w:hAnsiTheme="majorHAnsi"/>
        </w:rPr>
        <w:t>учета и отчетности</w:t>
      </w:r>
      <w:r w:rsidR="00071538" w:rsidRPr="00071538">
        <w:rPr>
          <w:rFonts w:asciiTheme="majorHAnsi" w:hAnsiTheme="majorHAnsi"/>
        </w:rPr>
        <w:t>.</w:t>
      </w:r>
    </w:p>
    <w:p w:rsidR="00071538" w:rsidRPr="00071538" w:rsidRDefault="009347B5" w:rsidP="009347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lastRenderedPageBreak/>
        <w:t>7</w:t>
      </w:r>
      <w:r w:rsidR="00071538" w:rsidRPr="00071538">
        <w:rPr>
          <w:rFonts w:asciiTheme="majorHAnsi" w:hAnsiTheme="majorHAnsi" w:cs="Courier New"/>
        </w:rPr>
        <w:t xml:space="preserve">.5. Карты внутреннего финансового контроля утверждаются </w:t>
      </w:r>
      <w:r w:rsidR="00071538" w:rsidRPr="00071538">
        <w:rPr>
          <w:rStyle w:val="fill"/>
          <w:rFonts w:asciiTheme="majorHAnsi" w:hAnsiTheme="majorHAnsi" w:cs="Courier New"/>
        </w:rPr>
        <w:t>руководителем учреждения</w:t>
      </w:r>
      <w:r w:rsidR="00071538" w:rsidRPr="00071538">
        <w:rPr>
          <w:rFonts w:asciiTheme="majorHAnsi" w:hAnsiTheme="majorHAnsi" w:cs="Courier New"/>
        </w:rPr>
        <w:t>.</w:t>
      </w:r>
    </w:p>
    <w:p w:rsidR="00071538" w:rsidRPr="00071538" w:rsidRDefault="009347B5" w:rsidP="009347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/>
        </w:rPr>
      </w:pPr>
      <w:r>
        <w:rPr>
          <w:rFonts w:asciiTheme="majorHAnsi" w:hAnsiTheme="majorHAnsi" w:cs="Courier New"/>
        </w:rPr>
        <w:t>7</w:t>
      </w:r>
      <w:r w:rsidR="00071538" w:rsidRPr="00071538">
        <w:rPr>
          <w:rFonts w:asciiTheme="majorHAnsi" w:hAnsiTheme="majorHAnsi" w:cs="Courier New"/>
        </w:rPr>
        <w:t xml:space="preserve">.6. Актуализация (формирование) карт внутреннего финансового контроля проводится не </w:t>
      </w:r>
      <w:r w:rsidR="00071538" w:rsidRPr="00071538">
        <w:rPr>
          <w:rFonts w:asciiTheme="majorHAnsi" w:hAnsiTheme="majorHAnsi"/>
        </w:rPr>
        <w:t>реже одного раза в год до начала очередного финансового года:</w:t>
      </w:r>
    </w:p>
    <w:p w:rsidR="00071538" w:rsidRPr="00071538" w:rsidRDefault="00071538" w:rsidP="009347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/>
        </w:rPr>
      </w:pPr>
      <w:r w:rsidRPr="00071538">
        <w:rPr>
          <w:rFonts w:asciiTheme="majorHAnsi" w:hAnsiTheme="majorHAnsi" w:cs="Courier New"/>
        </w:rPr>
        <w:t xml:space="preserve">– при принятии решения </w:t>
      </w:r>
      <w:r w:rsidRPr="00071538">
        <w:rPr>
          <w:rStyle w:val="fill"/>
          <w:rFonts w:asciiTheme="majorHAnsi" w:hAnsiTheme="majorHAnsi" w:cs="Courier New"/>
        </w:rPr>
        <w:t>руководителем учреждения</w:t>
      </w:r>
      <w:r w:rsidRPr="00071538">
        <w:rPr>
          <w:rFonts w:asciiTheme="majorHAnsi" w:hAnsiTheme="majorHAnsi" w:cs="Courier New"/>
        </w:rPr>
        <w:t xml:space="preserve"> о внесении изменений в карты</w:t>
      </w:r>
      <w:r w:rsidR="009347B5">
        <w:rPr>
          <w:rFonts w:asciiTheme="majorHAnsi" w:hAnsiTheme="majorHAnsi" w:cs="Courier New"/>
        </w:rPr>
        <w:t xml:space="preserve"> </w:t>
      </w:r>
      <w:r w:rsidRPr="00071538">
        <w:rPr>
          <w:rFonts w:asciiTheme="majorHAnsi" w:hAnsiTheme="majorHAnsi"/>
        </w:rPr>
        <w:t>внутреннего финансового контроля;</w:t>
      </w:r>
    </w:p>
    <w:p w:rsidR="00071538" w:rsidRPr="00071538" w:rsidRDefault="00071538" w:rsidP="009347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/>
        </w:rPr>
      </w:pPr>
      <w:r w:rsidRPr="00071538">
        <w:rPr>
          <w:rFonts w:asciiTheme="majorHAnsi" w:hAnsiTheme="majorHAnsi" w:cs="Courier New"/>
        </w:rPr>
        <w:t xml:space="preserve">– в случае внесения изменений в нормативные правовые акты, регулирующие </w:t>
      </w:r>
      <w:r w:rsidRPr="00071538">
        <w:rPr>
          <w:rFonts w:asciiTheme="majorHAnsi" w:hAnsiTheme="majorHAnsi"/>
        </w:rPr>
        <w:t>правоотношения, определяющих необходимость изменения внутренних процедур.</w:t>
      </w:r>
    </w:p>
    <w:p w:rsidR="009347B5" w:rsidRDefault="009347B5" w:rsidP="009347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/>
        </w:rPr>
      </w:pPr>
      <w:r>
        <w:rPr>
          <w:rFonts w:asciiTheme="majorHAnsi" w:hAnsiTheme="majorHAnsi" w:cs="Courier New"/>
        </w:rPr>
        <w:t>7</w:t>
      </w:r>
      <w:r w:rsidR="00071538" w:rsidRPr="00071538">
        <w:rPr>
          <w:rFonts w:asciiTheme="majorHAnsi" w:hAnsiTheme="majorHAnsi" w:cs="Courier New"/>
        </w:rPr>
        <w:t xml:space="preserve">.7. Карта внутреннего контроля и (или) Перечень могут быть </w:t>
      </w:r>
      <w:proofErr w:type="gramStart"/>
      <w:r w:rsidR="00071538" w:rsidRPr="00071538">
        <w:rPr>
          <w:rFonts w:asciiTheme="majorHAnsi" w:hAnsiTheme="majorHAnsi" w:cs="Courier New"/>
        </w:rPr>
        <w:t>оформлены</w:t>
      </w:r>
      <w:proofErr w:type="gramEnd"/>
      <w:r w:rsidR="00071538" w:rsidRPr="00071538">
        <w:rPr>
          <w:rFonts w:asciiTheme="majorHAnsi" w:hAnsiTheme="majorHAnsi" w:cs="Courier New"/>
        </w:rPr>
        <w:t xml:space="preserve"> </w:t>
      </w:r>
      <w:r w:rsidR="00071538" w:rsidRPr="00071538">
        <w:rPr>
          <w:rStyle w:val="fill"/>
          <w:rFonts w:asciiTheme="majorHAnsi" w:hAnsiTheme="majorHAnsi" w:cs="Courier New"/>
        </w:rPr>
        <w:t xml:space="preserve">как на бумажном </w:t>
      </w:r>
      <w:r w:rsidR="00071538" w:rsidRPr="00071538">
        <w:rPr>
          <w:rStyle w:val="fill"/>
          <w:rFonts w:asciiTheme="majorHAnsi" w:hAnsiTheme="majorHAnsi"/>
        </w:rPr>
        <w:t>носителе, так и в форме электронного документа</w:t>
      </w:r>
      <w:r w:rsidR="00071538" w:rsidRPr="00071538">
        <w:rPr>
          <w:rFonts w:asciiTheme="majorHAnsi" w:hAnsiTheme="majorHAnsi"/>
        </w:rPr>
        <w:t xml:space="preserve">. </w:t>
      </w:r>
    </w:p>
    <w:p w:rsidR="00071538" w:rsidRPr="00071538" w:rsidRDefault="009347B5" w:rsidP="009347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ajorHAnsi" w:hAnsiTheme="majorHAnsi"/>
        </w:rPr>
      </w:pPr>
      <w:r>
        <w:rPr>
          <w:rFonts w:asciiTheme="majorHAnsi" w:hAnsiTheme="majorHAnsi" w:cs="Courier New"/>
        </w:rPr>
        <w:t>7</w:t>
      </w:r>
      <w:r w:rsidR="00071538" w:rsidRPr="00071538">
        <w:rPr>
          <w:rFonts w:asciiTheme="majorHAnsi" w:hAnsiTheme="majorHAnsi" w:cs="Courier New"/>
        </w:rPr>
        <w:t xml:space="preserve">.8. Срок хранения карты внутреннего контроля и Перечня устанавливается в соответствии с </w:t>
      </w:r>
      <w:r w:rsidR="00071538" w:rsidRPr="00071538">
        <w:rPr>
          <w:rFonts w:asciiTheme="majorHAnsi" w:hAnsiTheme="majorHAnsi"/>
        </w:rPr>
        <w:t xml:space="preserve">номенклатурой дел соответствующего структурного подразделения и составляет </w:t>
      </w:r>
      <w:r w:rsidR="00071538" w:rsidRPr="00071538">
        <w:rPr>
          <w:rStyle w:val="fill"/>
          <w:rFonts w:asciiTheme="majorHAnsi" w:hAnsiTheme="majorHAnsi"/>
        </w:rPr>
        <w:t>пять лет</w:t>
      </w:r>
      <w:r w:rsidR="00071538" w:rsidRPr="00071538">
        <w:rPr>
          <w:rFonts w:asciiTheme="majorHAnsi" w:hAnsiTheme="majorHAnsi"/>
        </w:rPr>
        <w:t>.</w:t>
      </w:r>
    </w:p>
    <w:p w:rsidR="00E53737" w:rsidRPr="00071538" w:rsidRDefault="009347B5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8</w:t>
      </w:r>
      <w:r w:rsidR="00E53737" w:rsidRPr="0007153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. Заключительные положения </w:t>
      </w:r>
    </w:p>
    <w:p w:rsidR="00E53737" w:rsidRPr="00071538" w:rsidRDefault="009347B5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="00E53737" w:rsidRPr="0007153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.1. Все изменения и дополнения к настоящему положению утверждаются руководителем учреждения. </w:t>
      </w:r>
    </w:p>
    <w:p w:rsidR="00E53737" w:rsidRPr="00107FC8" w:rsidRDefault="009347B5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704790" w:rsidRPr="00107FC8" w:rsidRDefault="00E53737" w:rsidP="00D3662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sectPr w:rsidR="00704790" w:rsidRPr="00107FC8" w:rsidSect="00D366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53D26"/>
    <w:multiLevelType w:val="hybridMultilevel"/>
    <w:tmpl w:val="387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01E18"/>
    <w:multiLevelType w:val="hybridMultilevel"/>
    <w:tmpl w:val="1FC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10ADE"/>
    <w:multiLevelType w:val="hybridMultilevel"/>
    <w:tmpl w:val="1FB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02196"/>
    <w:multiLevelType w:val="hybridMultilevel"/>
    <w:tmpl w:val="4A9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65321"/>
    <w:multiLevelType w:val="multilevel"/>
    <w:tmpl w:val="B38483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737"/>
    <w:rsid w:val="0000126C"/>
    <w:rsid w:val="00005636"/>
    <w:rsid w:val="000508D5"/>
    <w:rsid w:val="00067CD1"/>
    <w:rsid w:val="00071538"/>
    <w:rsid w:val="00071DAF"/>
    <w:rsid w:val="00087492"/>
    <w:rsid w:val="000A22CA"/>
    <w:rsid w:val="000C16A2"/>
    <w:rsid w:val="000F035D"/>
    <w:rsid w:val="000F501F"/>
    <w:rsid w:val="0010598A"/>
    <w:rsid w:val="00107FC8"/>
    <w:rsid w:val="00111A5F"/>
    <w:rsid w:val="0011716F"/>
    <w:rsid w:val="00156334"/>
    <w:rsid w:val="00195DCD"/>
    <w:rsid w:val="001B109F"/>
    <w:rsid w:val="001B1FF3"/>
    <w:rsid w:val="001B2118"/>
    <w:rsid w:val="001C113C"/>
    <w:rsid w:val="001F2411"/>
    <w:rsid w:val="00204876"/>
    <w:rsid w:val="00212034"/>
    <w:rsid w:val="00214C0D"/>
    <w:rsid w:val="00254190"/>
    <w:rsid w:val="00271A35"/>
    <w:rsid w:val="002843B6"/>
    <w:rsid w:val="002B35DD"/>
    <w:rsid w:val="002E6D85"/>
    <w:rsid w:val="00306EB2"/>
    <w:rsid w:val="00325559"/>
    <w:rsid w:val="003336A8"/>
    <w:rsid w:val="00350FB0"/>
    <w:rsid w:val="0035491C"/>
    <w:rsid w:val="00372644"/>
    <w:rsid w:val="00374943"/>
    <w:rsid w:val="00382D8B"/>
    <w:rsid w:val="003854C5"/>
    <w:rsid w:val="003F01DA"/>
    <w:rsid w:val="003F0AB9"/>
    <w:rsid w:val="003F4621"/>
    <w:rsid w:val="00404897"/>
    <w:rsid w:val="004133B5"/>
    <w:rsid w:val="004B6AD1"/>
    <w:rsid w:val="004C3175"/>
    <w:rsid w:val="004E02B9"/>
    <w:rsid w:val="004E2E63"/>
    <w:rsid w:val="004F2691"/>
    <w:rsid w:val="00510BD0"/>
    <w:rsid w:val="00517BCC"/>
    <w:rsid w:val="005430C5"/>
    <w:rsid w:val="00563260"/>
    <w:rsid w:val="00572A16"/>
    <w:rsid w:val="005A63B3"/>
    <w:rsid w:val="005C2DAE"/>
    <w:rsid w:val="005D2E38"/>
    <w:rsid w:val="005F70AB"/>
    <w:rsid w:val="006010A0"/>
    <w:rsid w:val="0061390E"/>
    <w:rsid w:val="0064518D"/>
    <w:rsid w:val="00645AA2"/>
    <w:rsid w:val="00681061"/>
    <w:rsid w:val="00685123"/>
    <w:rsid w:val="006B2D2A"/>
    <w:rsid w:val="006C4536"/>
    <w:rsid w:val="006D0EEA"/>
    <w:rsid w:val="006E53B3"/>
    <w:rsid w:val="00704790"/>
    <w:rsid w:val="007266DB"/>
    <w:rsid w:val="007361F8"/>
    <w:rsid w:val="00753C1E"/>
    <w:rsid w:val="007665ED"/>
    <w:rsid w:val="00774A9C"/>
    <w:rsid w:val="00776D31"/>
    <w:rsid w:val="007913C8"/>
    <w:rsid w:val="00793D2D"/>
    <w:rsid w:val="007D51CE"/>
    <w:rsid w:val="007E0429"/>
    <w:rsid w:val="00821C4A"/>
    <w:rsid w:val="00853BD1"/>
    <w:rsid w:val="0086069F"/>
    <w:rsid w:val="00882953"/>
    <w:rsid w:val="008B32D0"/>
    <w:rsid w:val="008F2DE4"/>
    <w:rsid w:val="009347B5"/>
    <w:rsid w:val="009640D2"/>
    <w:rsid w:val="009778BB"/>
    <w:rsid w:val="009B0887"/>
    <w:rsid w:val="009C1125"/>
    <w:rsid w:val="009E34F4"/>
    <w:rsid w:val="009E4FB2"/>
    <w:rsid w:val="009E7289"/>
    <w:rsid w:val="00A0439A"/>
    <w:rsid w:val="00A07CC9"/>
    <w:rsid w:val="00A11FDD"/>
    <w:rsid w:val="00A443DB"/>
    <w:rsid w:val="00A6534C"/>
    <w:rsid w:val="00A665CD"/>
    <w:rsid w:val="00A7080E"/>
    <w:rsid w:val="00A870A3"/>
    <w:rsid w:val="00AA009E"/>
    <w:rsid w:val="00AA34A3"/>
    <w:rsid w:val="00AA3B3E"/>
    <w:rsid w:val="00AA5657"/>
    <w:rsid w:val="00AC4049"/>
    <w:rsid w:val="00AC4911"/>
    <w:rsid w:val="00AD3236"/>
    <w:rsid w:val="00B057D7"/>
    <w:rsid w:val="00B253C6"/>
    <w:rsid w:val="00B33555"/>
    <w:rsid w:val="00B366F6"/>
    <w:rsid w:val="00B41448"/>
    <w:rsid w:val="00B44D40"/>
    <w:rsid w:val="00BA4060"/>
    <w:rsid w:val="00BA4AD9"/>
    <w:rsid w:val="00BB4F48"/>
    <w:rsid w:val="00BD684E"/>
    <w:rsid w:val="00C5181D"/>
    <w:rsid w:val="00C56ABF"/>
    <w:rsid w:val="00C70CAD"/>
    <w:rsid w:val="00C8057B"/>
    <w:rsid w:val="00C8093E"/>
    <w:rsid w:val="00C95874"/>
    <w:rsid w:val="00CA1666"/>
    <w:rsid w:val="00CC18F8"/>
    <w:rsid w:val="00CC55AA"/>
    <w:rsid w:val="00D05909"/>
    <w:rsid w:val="00D113B8"/>
    <w:rsid w:val="00D135B8"/>
    <w:rsid w:val="00D35A13"/>
    <w:rsid w:val="00D36625"/>
    <w:rsid w:val="00D6424E"/>
    <w:rsid w:val="00D7132A"/>
    <w:rsid w:val="00D86939"/>
    <w:rsid w:val="00D96792"/>
    <w:rsid w:val="00DA0E00"/>
    <w:rsid w:val="00DC245B"/>
    <w:rsid w:val="00DE4401"/>
    <w:rsid w:val="00DF6DD8"/>
    <w:rsid w:val="00E20BA5"/>
    <w:rsid w:val="00E53737"/>
    <w:rsid w:val="00E71B16"/>
    <w:rsid w:val="00E8115F"/>
    <w:rsid w:val="00E97D17"/>
    <w:rsid w:val="00EB68BD"/>
    <w:rsid w:val="00ED0EDA"/>
    <w:rsid w:val="00ED4076"/>
    <w:rsid w:val="00EE2767"/>
    <w:rsid w:val="00EF16DB"/>
    <w:rsid w:val="00F018AD"/>
    <w:rsid w:val="00F07E16"/>
    <w:rsid w:val="00F14901"/>
    <w:rsid w:val="00F17450"/>
    <w:rsid w:val="00F20CA1"/>
    <w:rsid w:val="00F255DA"/>
    <w:rsid w:val="00F2719D"/>
    <w:rsid w:val="00F32A03"/>
    <w:rsid w:val="00F35067"/>
    <w:rsid w:val="00F3681E"/>
    <w:rsid w:val="00F3792C"/>
    <w:rsid w:val="00F52AE4"/>
    <w:rsid w:val="00F538F4"/>
    <w:rsid w:val="00F63B02"/>
    <w:rsid w:val="00F65D0B"/>
    <w:rsid w:val="00FA3826"/>
    <w:rsid w:val="00FD4C98"/>
    <w:rsid w:val="00FE04E5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3E"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71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15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071538"/>
  </w:style>
  <w:style w:type="character" w:customStyle="1" w:styleId="sfwc">
    <w:name w:val="sfwc"/>
    <w:basedOn w:val="a0"/>
    <w:rsid w:val="00071538"/>
  </w:style>
  <w:style w:type="paragraph" w:styleId="a6">
    <w:name w:val="Balloon Text"/>
    <w:basedOn w:val="a"/>
    <w:link w:val="a7"/>
    <w:uiPriority w:val="99"/>
    <w:semiHidden/>
    <w:unhideWhenUsed/>
    <w:rsid w:val="0037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dar-info.ru/docs/lawbooks/?sectId=95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8714DAC92D6E7E836ECA0D7A1C2BBA1395AFE1FF32B892DF512CB0F6A66AE6FF9261FDEFA1FFAAY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LelyavinaEV</cp:lastModifiedBy>
  <cp:revision>12</cp:revision>
  <cp:lastPrinted>2020-02-10T12:21:00Z</cp:lastPrinted>
  <dcterms:created xsi:type="dcterms:W3CDTF">2016-07-03T23:25:00Z</dcterms:created>
  <dcterms:modified xsi:type="dcterms:W3CDTF">2020-02-10T12:22:00Z</dcterms:modified>
</cp:coreProperties>
</file>